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1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Młodzieży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SZTAFETOWYCH  BIEGACH PRZEŁAJOWYCH DZIEWCZĄT 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Anna Zdziech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Jerzy Soboń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Leszek Januchta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Zasada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Tomasz Michalski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8-nie ukończyła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Kamil Mazur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32- nie ukończyła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Marzena Świtoń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LibreOffice/7.0.0.3$Windows_X86_64 LibreOffice_project/8061b3e9204bef6b321a21033174034a5e2ea88e</Application>
  <Pages>1</Pages>
  <Words>68</Words>
  <Characters>389</Characters>
  <CharactersWithSpaces>730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2022-09-30T18:04:31Z</dcterms:created>
  <dc:creator/>
  <dc:description/>
  <dc:language>pl-PL</dc:language>
  <cp:lastModifiedBy/>
  <dcterms:modified xsi:type="dcterms:W3CDTF">2022-09-30T20:45:45Z</dcterms:modified>
  <cp:revision>3</cp:revision>
  <dc:subject/>
  <dc:title/>
</cp:coreProperties>
</file>