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4642485</wp:posOffset>
                </wp:positionH>
                <wp:positionV relativeFrom="paragraph">
                  <wp:posOffset>-556260</wp:posOffset>
                </wp:positionV>
                <wp:extent cx="15875" cy="190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5120" cy="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65.55pt;margin-top:-43.8pt;width:1.15pt;height:0.0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-371475</wp:posOffset>
            </wp:positionH>
            <wp:positionV relativeFrom="paragraph">
              <wp:posOffset>-560705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5875655</wp:posOffset>
            </wp:positionH>
            <wp:positionV relativeFrom="page">
              <wp:posOffset>117475</wp:posOffset>
            </wp:positionV>
            <wp:extent cx="1405890" cy="1158875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5448300</wp:posOffset>
            </wp:positionH>
            <wp:positionV relativeFrom="paragraph">
              <wp:posOffset>57785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IGRZYSK MŁODZIEŻY SZKOLNEJ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MISTRZOSTWA KIELC W PIŁCE RĘCZNEJ DZIEWCZĄT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ROCZNIK 2007-2008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2232"/>
        <w:gridCol w:w="4194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2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32</w:t>
            </w:r>
          </w:p>
        </w:tc>
        <w:tc>
          <w:tcPr>
            <w:tcW w:w="4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MARZENA ŚWITOŃ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2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4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IWONA KOZIEŁ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2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39</w:t>
            </w:r>
          </w:p>
        </w:tc>
        <w:tc>
          <w:tcPr>
            <w:tcW w:w="4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EWA GULEWICZ-TOFIL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2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27</w:t>
            </w:r>
          </w:p>
        </w:tc>
        <w:tc>
          <w:tcPr>
            <w:tcW w:w="4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LESZEK JANUCHTA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 </w:t>
            </w:r>
          </w:p>
        </w:tc>
        <w:tc>
          <w:tcPr>
            <w:tcW w:w="22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11</w:t>
            </w:r>
          </w:p>
        </w:tc>
        <w:tc>
          <w:tcPr>
            <w:tcW w:w="4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ANITA ZALITA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  <w:t>organizator rozgrywek SZS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  <w:t>Ewa Gulewicz-Tofil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LibreOffice/7.0.0.3$Windows_X86_64 LibreOffice_project/8061b3e9204bef6b321a21033174034a5e2ea88e</Application>
  <Pages>1</Pages>
  <Words>46</Words>
  <Characters>249</Characters>
  <CharactersWithSpaces>310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2020-01-04T13:53:03Z</dcterms:created>
  <dc:creator/>
  <dc:description/>
  <dc:language>pl-PL</dc:language>
  <cp:lastModifiedBy/>
  <dcterms:modified xsi:type="dcterms:W3CDTF">2022-05-19T17:50:35Z</dcterms:modified>
  <cp:revision>5</cp:revision>
  <dc:subject/>
  <dc:title/>
</cp:coreProperties>
</file>